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="75" w:after="270"/>
        <w:jc w:val="center"/>
        <w:outlineLvl w:val="1"/>
        <w:rPr/>
      </w:pPr>
      <w:r>
        <w:rPr>
          <w:rFonts w:eastAsia="Times New Roman" w:cs="Times New Roman" w:ascii="pf_din_text_cond_prolight" w:hAnsi="pf_din_text_cond_prolight"/>
          <w:caps/>
          <w:color w:val="2F3032"/>
          <w:sz w:val="33"/>
          <w:szCs w:val="33"/>
          <w:lang w:eastAsia="ru-RU"/>
        </w:rPr>
        <w:t>ПЛАН МЕРОПРИЯТИЙ ПО ПРОТИВОДЕЙСТВИЮ КОРРУПЦИИ НА 201</w:t>
      </w:r>
      <w:r>
        <w:rPr>
          <w:rFonts w:eastAsia="Times New Roman" w:cs="Times New Roman" w:ascii="pf_din_text_cond_prolight" w:hAnsi="pf_din_text_cond_prolight"/>
          <w:caps/>
          <w:color w:val="2F3032"/>
          <w:sz w:val="33"/>
          <w:szCs w:val="33"/>
          <w:lang w:eastAsia="ru-RU"/>
        </w:rPr>
        <w:t>8</w:t>
      </w:r>
      <w:r>
        <w:rPr>
          <w:rFonts w:eastAsia="Times New Roman" w:cs="Times New Roman" w:ascii="pf_din_text_cond_prolight" w:hAnsi="pf_din_text_cond_prolight"/>
          <w:caps/>
          <w:color w:val="2F3032"/>
          <w:sz w:val="33"/>
          <w:szCs w:val="33"/>
          <w:lang w:eastAsia="ru-RU"/>
        </w:rPr>
        <w:t>-201</w:t>
      </w:r>
      <w:r>
        <w:rPr>
          <w:rFonts w:eastAsia="Times New Roman" w:cs="Times New Roman" w:ascii="pf_din_text_cond_prolight" w:hAnsi="pf_din_text_cond_prolight"/>
          <w:caps/>
          <w:color w:val="2F3032"/>
          <w:sz w:val="33"/>
          <w:szCs w:val="33"/>
          <w:lang w:eastAsia="ru-RU"/>
        </w:rPr>
        <w:t>9</w:t>
      </w:r>
      <w:r>
        <w:rPr>
          <w:rFonts w:eastAsia="Times New Roman" w:cs="Times New Roman" w:ascii="pf_din_text_cond_prolight" w:hAnsi="pf_din_text_cond_prolight"/>
          <w:caps/>
          <w:color w:val="2F3032"/>
          <w:sz w:val="33"/>
          <w:szCs w:val="33"/>
          <w:lang w:eastAsia="ru-RU"/>
        </w:rPr>
        <w:t xml:space="preserve"> УЧЕБНЫЙ ГОД</w:t>
      </w: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ru-RU"/>
        </w:rPr>
        <w:t> </w:t>
      </w: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План</w:t>
      </w: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мероприятий  по противодействию коррупции </w:t>
      </w: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 xml:space="preserve">                                        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на  201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8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- 201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9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  учебный  год</w:t>
      </w: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в  МБОУ «Гимназия № 21»Приволжского района г.Казани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ru-RU"/>
        </w:rPr>
        <w:t>  </w:t>
      </w:r>
      <w:r>
        <w:rPr>
          <w:rFonts w:eastAsia="Times New Roman" w:cs="Times New Roman" w:ascii="Times New Roman" w:hAnsi="Times New Roman"/>
          <w:b/>
          <w:bCs/>
          <w:color w:val="6781B8"/>
          <w:sz w:val="27"/>
          <w:szCs w:val="27"/>
          <w:lang w:eastAsia="ru-RU"/>
        </w:rPr>
        <w:t>1. Общие положения: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1.1. План работы по противодействию коррупции в МБОУ «Гимназия № 21» разработан на основании:</w:t>
      </w: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  <w:tab/>
      </w:r>
    </w:p>
    <w:p>
      <w:pPr>
        <w:pStyle w:val="Normal"/>
        <w:spacing w:lineRule="auto" w:line="240" w:before="0" w:after="0"/>
        <w:ind w:firstLine="426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Федерального закона от 25.12.2008 № 273-ФЗ «О противодействии коррупции»;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 xml:space="preserve"> 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 xml:space="preserve"> 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1.2. План определяет основные направления реализации антикоррупционной политики в  гимназии, систему и перечень программных мероприятий, направленных на противодействие коррупции в ОУ.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color w:val="6781B8"/>
          <w:sz w:val="16"/>
          <w:szCs w:val="16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2. Цели и задачи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2.1. Ведущие цели: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 недопущение предпосылок, исключение возможности фактов коррупции в гимназии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обеспечение выполнения Плана противодействия коррупции в городе Казань   в рамках компетенции администрации гимназии;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гимназии.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2.2. Для достижения указанных целей требуется решение следующих задач: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предупреждение коррупционных правонарушений;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оптимизация и конкретизация полномочий  должностных лиц;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формирование антикоррупционного сознания участников образовательного процесса;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обеспечение неотвратимости ответственности за совершение коррупционных правонарушений;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</w:p>
    <w:p>
      <w:pPr>
        <w:pStyle w:val="Normal"/>
        <w:spacing w:lineRule="auto" w:line="240" w:before="0" w:after="0"/>
        <w:ind w:firstLine="426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повышение эффективности  управления, качества и доступности  предоставляемых  гимназией образовательных услуг;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содействие реализации прав граждан на доступ к информации о деятельности гимназии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color w:val="6781B8"/>
          <w:sz w:val="27"/>
          <w:szCs w:val="27"/>
          <w:lang w:eastAsia="ru-RU"/>
        </w:rPr>
        <w:t>3. Ожидаемые результаты реализации Плана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повышение эффективности  управления, качества и доступности  предоставляемых образовательных услуг;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  укрепление доверия граждан к деятельности администрации гимназии.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  <w:bookmarkStart w:id="0" w:name="bookmark0"/>
      <w:bookmarkEnd w:id="0"/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Контроль за реализацией Плана в гимназии осуществляется директором гимназии и  ответственным за ведение профилактической работы по предупреждению коррупционных и иных правонарушений в гимназии.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6781B8"/>
          <w:sz w:val="28"/>
          <w:szCs w:val="28"/>
          <w:lang w:eastAsia="ru-RU"/>
        </w:rPr>
        <w:t>План работы по противодействию коррупции</w:t>
      </w:r>
    </w:p>
    <w:p>
      <w:pPr>
        <w:pStyle w:val="Normal"/>
        <w:spacing w:lineRule="auto" w:line="240" w:before="300" w:after="0"/>
        <w:jc w:val="both"/>
        <w:rPr/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 xml:space="preserve">                              </w:t>
      </w:r>
      <w:r>
        <w:rPr>
          <w:rFonts w:eastAsia="Times New Roman" w:cs="Times New Roman" w:ascii="Times New Roman" w:hAnsi="Times New Roman"/>
          <w:b/>
          <w:bCs/>
          <w:color w:val="0F0F0F"/>
          <w:sz w:val="28"/>
          <w:szCs w:val="28"/>
          <w:lang w:eastAsia="ru-RU"/>
        </w:rPr>
        <w:t>на период с 01.09.201</w:t>
      </w:r>
      <w:r>
        <w:rPr>
          <w:rFonts w:eastAsia="Times New Roman" w:cs="Times New Roman" w:ascii="Times New Roman" w:hAnsi="Times New Roman"/>
          <w:b/>
          <w:bCs/>
          <w:color w:val="0F0F0F"/>
          <w:sz w:val="28"/>
          <w:szCs w:val="28"/>
          <w:lang w:eastAsia="ru-RU"/>
        </w:rPr>
        <w:t>8</w:t>
      </w:r>
      <w:r>
        <w:rPr>
          <w:rFonts w:eastAsia="Times New Roman" w:cs="Times New Roman" w:ascii="Times New Roman" w:hAnsi="Times New Roman"/>
          <w:b/>
          <w:bCs/>
          <w:color w:val="0F0F0F"/>
          <w:sz w:val="28"/>
          <w:szCs w:val="28"/>
          <w:lang w:eastAsia="ru-RU"/>
        </w:rPr>
        <w:t xml:space="preserve"> г. по 31.08.201</w:t>
      </w:r>
      <w:r>
        <w:rPr>
          <w:rFonts w:eastAsia="Times New Roman" w:cs="Times New Roman" w:ascii="Times New Roman" w:hAnsi="Times New Roman"/>
          <w:b/>
          <w:bCs/>
          <w:color w:val="0F0F0F"/>
          <w:sz w:val="28"/>
          <w:szCs w:val="28"/>
          <w:lang w:eastAsia="ru-RU"/>
        </w:rPr>
        <w:t>9</w:t>
      </w:r>
      <w:r>
        <w:rPr>
          <w:rFonts w:eastAsia="Times New Roman" w:cs="Times New Roman" w:ascii="Times New Roman" w:hAnsi="Times New Roman"/>
          <w:b/>
          <w:bCs/>
          <w:color w:val="0F0F0F"/>
          <w:sz w:val="28"/>
          <w:szCs w:val="28"/>
          <w:lang w:eastAsia="ru-RU"/>
        </w:rPr>
        <w:t xml:space="preserve"> г.</w:t>
      </w:r>
    </w:p>
    <w:p>
      <w:pPr>
        <w:pStyle w:val="Normal"/>
        <w:spacing w:lineRule="auto" w:line="240" w:before="300" w:after="0"/>
        <w:jc w:val="both"/>
        <w:rPr>
          <w:rFonts w:ascii="Verdana" w:hAnsi="Verdana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Verdana" w:hAnsi="Verdana"/>
          <w:color w:val="000000"/>
          <w:sz w:val="21"/>
          <w:szCs w:val="21"/>
          <w:lang w:eastAsia="ru-RU"/>
        </w:rPr>
        <w:t> </w:t>
      </w:r>
    </w:p>
    <w:tbl>
      <w:tblPr>
        <w:tblStyle w:val="a3"/>
        <w:tblW w:w="10773" w:type="dxa"/>
        <w:jc w:val="left"/>
        <w:tblInd w:w="-176" w:type="dxa"/>
        <w:tblCellMar>
          <w:top w:w="0" w:type="dxa"/>
          <w:left w:w="-5" w:type="dxa"/>
          <w:bottom w:w="0" w:type="dxa"/>
          <w:right w:w="0" w:type="dxa"/>
        </w:tblCellMar>
        <w:tblLook w:val="04a0"/>
      </w:tblPr>
      <w:tblGrid>
        <w:gridCol w:w="257"/>
        <w:gridCol w:w="27"/>
        <w:gridCol w:w="5524"/>
        <w:gridCol w:w="5"/>
        <w:gridCol w:w="1969"/>
        <w:gridCol w:w="15"/>
        <w:gridCol w:w="1559"/>
        <w:gridCol w:w="13"/>
        <w:gridCol w:w="1404"/>
      </w:tblGrid>
      <w:tr>
        <w:trPr>
          <w:trHeight w:val="686" w:hRule="atLeast"/>
        </w:trPr>
        <w:tc>
          <w:tcPr>
            <w:tcW w:w="2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tLeast" w:line="326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п/п</w:t>
            </w:r>
          </w:p>
        </w:tc>
        <w:tc>
          <w:tcPr>
            <w:tcW w:w="5551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left="1320" w:hanging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Мероприятия</w:t>
            </w:r>
          </w:p>
        </w:tc>
        <w:tc>
          <w:tcPr>
            <w:tcW w:w="1974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322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Сроки проведения</w:t>
            </w:r>
          </w:p>
        </w:tc>
        <w:tc>
          <w:tcPr>
            <w:tcW w:w="1587" w:type="dxa"/>
            <w:gridSpan w:val="3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Ответственный</w:t>
            </w:r>
          </w:p>
        </w:tc>
        <w:tc>
          <w:tcPr>
            <w:tcW w:w="140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Примечание</w:t>
            </w:r>
          </w:p>
        </w:tc>
      </w:tr>
      <w:tr>
        <w:trPr>
          <w:trHeight w:val="713" w:hRule="atLeast"/>
        </w:trPr>
        <w:tc>
          <w:tcPr>
            <w:tcW w:w="2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Verdana" w:hAnsi="Verdan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12" w:type="dxa"/>
            <w:gridSpan w:val="7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322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  <w:t>Обеспечение права граждан на доступ к информации о деятельности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F0F0F"/>
                <w:sz w:val="27"/>
                <w:szCs w:val="27"/>
                <w:lang w:eastAsia="ru-RU"/>
              </w:rPr>
              <w:t>в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  <w:t>МБОУ «Гимназия №21»  Приволжского района г.Казани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322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r>
          </w:p>
        </w:tc>
      </w:tr>
      <w:tr>
        <w:trPr>
          <w:trHeight w:val="1998" w:hRule="atLeast"/>
        </w:trPr>
        <w:tc>
          <w:tcPr>
            <w:tcW w:w="2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55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left="142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Использование прямых телефонных линий с директором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0F0F0F"/>
                <w:sz w:val="27"/>
                <w:szCs w:val="27"/>
                <w:lang w:eastAsia="ru-RU"/>
              </w:rPr>
              <w:t>в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МБОУ «Гимназия №21»  Приволжского района г.Казани </w:t>
            </w: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Директор гимназии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выполнено</w:t>
            </w:r>
          </w:p>
        </w:tc>
      </w:tr>
      <w:tr>
        <w:trPr>
          <w:trHeight w:val="576" w:hRule="atLeast"/>
        </w:trPr>
        <w:tc>
          <w:tcPr>
            <w:tcW w:w="2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55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69" w:before="0" w:after="0"/>
              <w:ind w:left="142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Организация личного приема граждан директором гимназии.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По графику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Директор гимназии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выполнено</w:t>
            </w:r>
          </w:p>
        </w:tc>
      </w:tr>
      <w:tr>
        <w:trPr>
          <w:trHeight w:val="830" w:hRule="atLeast"/>
        </w:trPr>
        <w:tc>
          <w:tcPr>
            <w:tcW w:w="2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55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64" w:before="0" w:after="0"/>
              <w:ind w:left="142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Активизация работы по принятию решения о распределении средств стимулирующей части фонда оплаты труда.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64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Два раза в год и</w:t>
            </w:r>
          </w:p>
          <w:p>
            <w:pPr>
              <w:pStyle w:val="Normal"/>
              <w:spacing w:lineRule="atLeast" w:line="264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 связи с изменениями финансирования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64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Директор гимназии,</w:t>
            </w:r>
          </w:p>
          <w:p>
            <w:pPr>
              <w:pStyle w:val="Normal"/>
              <w:spacing w:lineRule="atLeast" w:line="264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Собрание  трудового коллектива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64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выполнено</w:t>
            </w:r>
          </w:p>
        </w:tc>
      </w:tr>
      <w:tr>
        <w:trPr>
          <w:trHeight w:val="843" w:hRule="atLeast"/>
        </w:trPr>
        <w:tc>
          <w:tcPr>
            <w:tcW w:w="2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55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69" w:before="0" w:after="0"/>
              <w:ind w:left="142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Соблюдение единой системы оценки качества образования с использованием процедур:</w:t>
            </w:r>
          </w:p>
          <w:p>
            <w:pPr>
              <w:pStyle w:val="Normal"/>
              <w:spacing w:lineRule="atLeast" w:line="269" w:before="0" w:after="0"/>
              <w:ind w:left="142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-  аттестация педагогов гимназии;</w:t>
            </w:r>
          </w:p>
          <w:p>
            <w:pPr>
              <w:pStyle w:val="Normal"/>
              <w:spacing w:lineRule="atLeast" w:line="269" w:before="0" w:after="0"/>
              <w:ind w:left="142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-  мониторинговые исследования в сфере образования;</w:t>
            </w:r>
          </w:p>
          <w:p>
            <w:pPr>
              <w:pStyle w:val="Normal"/>
              <w:spacing w:lineRule="atLeast" w:line="269" w:before="0" w:after="0"/>
              <w:ind w:left="142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-  статистические наблюдения;</w:t>
            </w:r>
          </w:p>
          <w:p>
            <w:pPr>
              <w:pStyle w:val="Normal"/>
              <w:spacing w:lineRule="atLeast" w:line="269" w:before="0" w:after="0"/>
              <w:ind w:left="142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-  самоанализ деятельности ОУ;</w:t>
            </w:r>
          </w:p>
          <w:p>
            <w:pPr>
              <w:pStyle w:val="Normal"/>
              <w:spacing w:lineRule="atLeast" w:line="269" w:before="0" w:after="0"/>
              <w:ind w:left="142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-   создание системы информирования управления образованием, общественности, родителей о качестве образования в школе;</w:t>
            </w:r>
          </w:p>
          <w:p>
            <w:pPr>
              <w:pStyle w:val="Normal"/>
              <w:spacing w:lineRule="atLeast" w:line="269" w:before="0" w:after="0"/>
              <w:ind w:left="142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-   соблюдение единой системы критериев оценки качества образования (результаты, процессы, условия);</w:t>
            </w:r>
          </w:p>
          <w:p>
            <w:pPr>
              <w:pStyle w:val="Normal"/>
              <w:spacing w:lineRule="atLeast" w:line="269" w:before="0" w:after="0"/>
              <w:ind w:left="142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-  организация информирования участников ГИА и их родителей (законных представителей);</w:t>
            </w:r>
          </w:p>
          <w:p>
            <w:pPr>
              <w:pStyle w:val="Normal"/>
              <w:spacing w:lineRule="atLeast" w:line="269" w:before="0" w:after="0"/>
              <w:ind w:left="142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-  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Февраль - май, июнь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Зам. директора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по УР</w:t>
            </w:r>
          </w:p>
          <w:p>
            <w:pPr>
              <w:pStyle w:val="Normal"/>
              <w:spacing w:lineRule="atLeast" w:line="269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Verdana" w:hAnsi="Verdana"/>
                <w:sz w:val="24"/>
                <w:szCs w:val="24"/>
                <w:lang w:eastAsia="ru-RU"/>
              </w:rPr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выполнено</w:t>
            </w:r>
          </w:p>
        </w:tc>
      </w:tr>
      <w:tr>
        <w:trPr>
          <w:trHeight w:val="1071" w:hRule="atLeast"/>
        </w:trPr>
        <w:tc>
          <w:tcPr>
            <w:tcW w:w="2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55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74" w:before="0" w:after="0"/>
              <w:ind w:left="144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    об основном общем образовании. Определение ответственности должностных лиц.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Директор гимназии,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Секретарь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выполнено</w:t>
            </w:r>
          </w:p>
        </w:tc>
      </w:tr>
      <w:tr>
        <w:trPr>
          <w:trHeight w:val="698" w:hRule="atLeast"/>
        </w:trPr>
        <w:tc>
          <w:tcPr>
            <w:tcW w:w="2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55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78" w:before="0" w:after="0"/>
              <w:ind w:left="120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Контроль за осуществлением приёма в первый класс.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74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Заместитель директора            по УР       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74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выполнено</w:t>
            </w:r>
          </w:p>
        </w:tc>
      </w:tr>
      <w:tr>
        <w:trPr>
          <w:trHeight w:val="694" w:hRule="atLeast"/>
        </w:trPr>
        <w:tc>
          <w:tcPr>
            <w:tcW w:w="2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55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69" w:before="0" w:after="0"/>
              <w:ind w:left="120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Информирование граждан об их правах  на получение образования.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69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Классные руководители,</w:t>
            </w:r>
          </w:p>
          <w:p>
            <w:pPr>
              <w:pStyle w:val="Normal"/>
              <w:spacing w:lineRule="atLeast" w:line="269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Администрация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69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выполнено</w:t>
            </w:r>
          </w:p>
        </w:tc>
      </w:tr>
      <w:tr>
        <w:trPr>
          <w:trHeight w:val="1071" w:hRule="atLeast"/>
        </w:trPr>
        <w:tc>
          <w:tcPr>
            <w:tcW w:w="2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55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74" w:before="0" w:after="0"/>
              <w:ind w:left="120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Усиление контроля за недопущением фактов неправомерного взимания денежных средств  с  родителей  (законных  представителей).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78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Директор гимназии,                      Кл.руководители,</w:t>
            </w:r>
          </w:p>
          <w:p>
            <w:pPr>
              <w:pStyle w:val="Normal"/>
              <w:spacing w:lineRule="atLeast" w:line="278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Зам. директора по</w:t>
            </w:r>
          </w:p>
          <w:p>
            <w:pPr>
              <w:pStyle w:val="Normal"/>
              <w:spacing w:lineRule="atLeast" w:line="278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78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выполнено</w:t>
            </w:r>
          </w:p>
        </w:tc>
      </w:tr>
      <w:tr>
        <w:trPr>
          <w:trHeight w:val="561" w:hRule="atLeast"/>
        </w:trPr>
        <w:tc>
          <w:tcPr>
            <w:tcW w:w="2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55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69" w:before="0" w:after="0"/>
              <w:ind w:left="120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Обеспечение соблюдений правил приема, перевода и отчисления, обучающихся из гимназии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Директор гимназии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выполнено</w:t>
            </w:r>
          </w:p>
        </w:tc>
      </w:tr>
      <w:tr>
        <w:trPr>
          <w:trHeight w:val="444" w:hRule="atLeast"/>
        </w:trPr>
        <w:tc>
          <w:tcPr>
            <w:tcW w:w="9369" w:type="dxa"/>
            <w:gridSpan w:val="8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140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r>
          </w:p>
        </w:tc>
      </w:tr>
      <w:tr>
        <w:trPr>
          <w:trHeight w:val="802" w:hRule="atLeast"/>
        </w:trPr>
        <w:tc>
          <w:tcPr>
            <w:tcW w:w="2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55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74" w:before="0" w:after="0"/>
              <w:ind w:left="144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Проведение Дней открытых дверей.</w:t>
            </w:r>
          </w:p>
          <w:p>
            <w:pPr>
              <w:pStyle w:val="Normal"/>
              <w:spacing w:lineRule="atLeast" w:line="274" w:before="0" w:after="0"/>
              <w:ind w:left="144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78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День открытых дверей для</w:t>
            </w:r>
          </w:p>
          <w:p>
            <w:pPr>
              <w:pStyle w:val="Normal"/>
              <w:spacing w:lineRule="atLeast" w:line="278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первоклассников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74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Директор гимназии,</w:t>
            </w:r>
          </w:p>
          <w:p>
            <w:pPr>
              <w:pStyle w:val="Normal"/>
              <w:spacing w:lineRule="atLeast" w:line="274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Зам. директора по УВР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74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выполнено</w:t>
            </w:r>
          </w:p>
        </w:tc>
      </w:tr>
      <w:tr>
        <w:trPr>
          <w:trHeight w:val="1071" w:hRule="atLeast"/>
        </w:trPr>
        <w:tc>
          <w:tcPr>
            <w:tcW w:w="2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55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64" w:before="0" w:after="0"/>
              <w:ind w:left="120" w:right="141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Модернизация нормативно-правовой базы деятельности гимназии,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64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Январь - март 2018 года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69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Директор гимназии,</w:t>
            </w:r>
          </w:p>
          <w:p>
            <w:pPr>
              <w:pStyle w:val="Normal"/>
              <w:spacing w:lineRule="atLeast" w:line="269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Зам. директора по УР и ВР</w:t>
            </w:r>
          </w:p>
          <w:p>
            <w:pPr>
              <w:pStyle w:val="Normal"/>
              <w:spacing w:lineRule="atLeast" w:line="269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Verdana" w:hAnsi="Verdana"/>
                <w:sz w:val="24"/>
                <w:szCs w:val="24"/>
                <w:lang w:eastAsia="ru-RU"/>
              </w:rPr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69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выполнено</w:t>
            </w:r>
          </w:p>
        </w:tc>
      </w:tr>
      <w:tr>
        <w:trPr>
          <w:trHeight w:val="1071" w:hRule="atLeast"/>
        </w:trPr>
        <w:tc>
          <w:tcPr>
            <w:tcW w:w="2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55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74" w:before="0" w:after="0"/>
              <w:ind w:left="120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Своевременное информирование посредством размещения информации    на сайте гимназии,  выпусков печатной продукции о проводимых мероприятиях.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74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Директор гимназии,</w:t>
            </w:r>
          </w:p>
          <w:p>
            <w:pPr>
              <w:pStyle w:val="Normal"/>
              <w:spacing w:lineRule="atLeast" w:line="274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Зам. директора по ВР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74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выполнено</w:t>
            </w:r>
          </w:p>
        </w:tc>
      </w:tr>
      <w:tr>
        <w:trPr>
          <w:trHeight w:val="1071" w:hRule="atLeast"/>
        </w:trPr>
        <w:tc>
          <w:tcPr>
            <w:tcW w:w="2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55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74" w:before="0" w:after="0"/>
              <w:ind w:left="120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Усиление персональной ответственности работников гимназии за неправомерное принятие решения в рамках своих полномочий.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Директор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гимназии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выполнено</w:t>
            </w:r>
          </w:p>
        </w:tc>
      </w:tr>
      <w:tr>
        <w:trPr>
          <w:trHeight w:val="1071" w:hRule="atLeast"/>
        </w:trPr>
        <w:tc>
          <w:tcPr>
            <w:tcW w:w="2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55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69" w:before="0" w:after="0"/>
              <w:ind w:left="120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64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Зам. директора по УР</w:t>
            </w:r>
          </w:p>
          <w:p>
            <w:pPr>
              <w:pStyle w:val="Normal"/>
              <w:spacing w:lineRule="atLeast" w:line="264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Verdana" w:hAnsi="Verdana"/>
                <w:sz w:val="24"/>
                <w:szCs w:val="24"/>
                <w:lang w:eastAsia="ru-RU"/>
              </w:rPr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64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выполнено</w:t>
            </w:r>
          </w:p>
        </w:tc>
      </w:tr>
      <w:tr>
        <w:trPr>
          <w:trHeight w:val="1071" w:hRule="atLeast"/>
        </w:trPr>
        <w:tc>
          <w:tcPr>
            <w:tcW w:w="2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55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tLeast" w:line="274" w:before="0" w:after="0"/>
              <w:ind w:left="120" w:hanging="0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Привлечение к дисциплинарной ответственности работников гимназии,  не принимающих должных мер по  обеспечению исполнения антикорруп-ционного законодательства.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По факту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Директор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гимназии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>выполнено</w:t>
            </w:r>
          </w:p>
        </w:tc>
      </w:tr>
      <w:tr>
        <w:trPr/>
        <w:tc>
          <w:tcPr>
            <w:tcW w:w="2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"/>
              <w:shd w:val="clear" w:color="auto" w:fill="FFFFFF" w:themeFill="background1"/>
              <w:spacing w:lineRule="atLeast" w:line="315" w:before="75" w:after="0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5529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"/>
              <w:shd w:val="clear" w:color="auto" w:fill="FFFFFF" w:themeFill="background1"/>
              <w:spacing w:lineRule="atLeast" w:line="315" w:before="75" w:after="0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ru-RU"/>
              </w:rPr>
              <w:t>Оформление стенда о работе гимназии  по антикоррупционной политике</w:t>
            </w:r>
          </w:p>
        </w:tc>
        <w:tc>
          <w:tcPr>
            <w:tcW w:w="19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"/>
              <w:shd w:val="clear" w:color="auto" w:fill="FFFFFF" w:themeFill="background1"/>
              <w:spacing w:lineRule="atLeast" w:line="315" w:before="75" w:after="0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ru-RU"/>
              </w:rPr>
              <w:t>Сентябрь-октябрь, 2018</w:t>
            </w:r>
          </w:p>
        </w:tc>
        <w:tc>
          <w:tcPr>
            <w:tcW w:w="1559" w:type="dxa"/>
            <w:tcBorders/>
            <w:shd w:fill="auto" w:val="clear"/>
            <w:tcMar>
              <w:left w:w="0" w:type="dxa"/>
            </w:tcMar>
          </w:tcPr>
          <w:p>
            <w:pPr>
              <w:pStyle w:val="Normal"/>
              <w:shd w:val="clear" w:color="auto" w:fill="FFFFFF" w:themeFill="background1"/>
              <w:spacing w:lineRule="atLeast" w:line="315" w:before="75" w:after="0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ru-RU"/>
              </w:rPr>
              <w:t>Зам.дир. по ВР</w:t>
            </w:r>
          </w:p>
        </w:tc>
        <w:tc>
          <w:tcPr>
            <w:tcW w:w="1417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"/>
              <w:shd w:val="clear" w:color="auto" w:fill="FFFFFF" w:themeFill="background1"/>
              <w:spacing w:lineRule="atLeast" w:line="315" w:before="75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>
        <w:trPr/>
        <w:tc>
          <w:tcPr>
            <w:tcW w:w="2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5529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Ведение на сайте гимназии раздела «Антикоррупционная деятельность» </w:t>
            </w:r>
          </w:p>
        </w:tc>
        <w:tc>
          <w:tcPr>
            <w:tcW w:w="19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1559" w:type="dxa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Отв. за работу с сайтом</w:t>
            </w:r>
          </w:p>
        </w:tc>
        <w:tc>
          <w:tcPr>
            <w:tcW w:w="1417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"/>
              <w:shd w:val="clear" w:color="auto" w:fill="FFFFFF" w:themeFill="background1"/>
              <w:spacing w:lineRule="atLeast" w:line="315" w:before="75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>
        <w:trPr/>
        <w:tc>
          <w:tcPr>
            <w:tcW w:w="2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5529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Оформление информационного стенда в гимназии  и времени приёма граждан. Размещение на общедоступных местах в гимназии и на сайте:</w:t>
            </w:r>
          </w:p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</w:t>
            </w:r>
            <w:r>
              <w:rPr>
                <w:sz w:val="27"/>
                <w:szCs w:val="27"/>
              </w:rPr>
              <w:t>- план мероприятий по антикоррупционной политике;                                                      </w:t>
            </w:r>
          </w:p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по внесению денежных средств.</w:t>
            </w:r>
          </w:p>
        </w:tc>
        <w:tc>
          <w:tcPr>
            <w:tcW w:w="19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Ноябрь,  2018</w:t>
            </w:r>
          </w:p>
        </w:tc>
        <w:tc>
          <w:tcPr>
            <w:tcW w:w="1559" w:type="dxa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Зам.дир. по ВР</w:t>
            </w:r>
          </w:p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</w:t>
            </w:r>
          </w:p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Отв. за работу с сайтом</w:t>
            </w:r>
          </w:p>
        </w:tc>
        <w:tc>
          <w:tcPr>
            <w:tcW w:w="1417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"/>
              <w:shd w:val="clear" w:color="auto" w:fill="FFFFFF" w:themeFill="background1"/>
              <w:spacing w:lineRule="atLeast" w:line="315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>
        <w:trPr/>
        <w:tc>
          <w:tcPr>
            <w:tcW w:w="2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5529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Обеспечение свободного доступа граждан к информации о деятельности гимназии  через СМИ, в том числе и через электронные СМИ.</w:t>
            </w:r>
          </w:p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Публичный доклад директора гимназии на общешкольном родительском собрании.</w:t>
            </w:r>
          </w:p>
        </w:tc>
        <w:tc>
          <w:tcPr>
            <w:tcW w:w="19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2018-2019 учебный год</w:t>
            </w:r>
          </w:p>
        </w:tc>
        <w:tc>
          <w:tcPr>
            <w:tcW w:w="1559" w:type="dxa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  </w:t>
            </w:r>
            <w:r>
              <w:rPr>
                <w:sz w:val="27"/>
                <w:szCs w:val="27"/>
              </w:rPr>
              <w:t>Директор гимназии</w:t>
            </w:r>
          </w:p>
        </w:tc>
        <w:tc>
          <w:tcPr>
            <w:tcW w:w="1417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>
        <w:trPr/>
        <w:tc>
          <w:tcPr>
            <w:tcW w:w="2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  <w:tc>
          <w:tcPr>
            <w:tcW w:w="5529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Создание и  подборка методических материалов по антикоррупционному воспитанию учащихся.</w:t>
            </w:r>
          </w:p>
        </w:tc>
        <w:tc>
          <w:tcPr>
            <w:tcW w:w="19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2018-2019 учебный год</w:t>
            </w:r>
          </w:p>
        </w:tc>
        <w:tc>
          <w:tcPr>
            <w:tcW w:w="1559" w:type="dxa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</w:t>
            </w:r>
            <w:r>
              <w:rPr>
                <w:sz w:val="27"/>
                <w:szCs w:val="27"/>
              </w:rPr>
              <w:t>Зам.директора по ВР, классные руководители</w:t>
            </w:r>
          </w:p>
        </w:tc>
        <w:tc>
          <w:tcPr>
            <w:tcW w:w="1417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>
        <w:trPr/>
        <w:tc>
          <w:tcPr>
            <w:tcW w:w="2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</w:p>
        </w:tc>
        <w:tc>
          <w:tcPr>
            <w:tcW w:w="5529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Анкетирование среди учащихся 9-11 классов «О доверии граждан к современной власти»</w:t>
            </w:r>
          </w:p>
        </w:tc>
        <w:tc>
          <w:tcPr>
            <w:tcW w:w="19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1559" w:type="dxa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Психолог </w:t>
            </w:r>
          </w:p>
        </w:tc>
        <w:tc>
          <w:tcPr>
            <w:tcW w:w="1417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>
        <w:trPr/>
        <w:tc>
          <w:tcPr>
            <w:tcW w:w="2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</w:t>
            </w:r>
          </w:p>
        </w:tc>
        <w:tc>
          <w:tcPr>
            <w:tcW w:w="5529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Урок истории в 5 классе «Индийские касты» (Понятие «касты», закрепление неравенства посредством религии; древнеиндийский трактат о коррупции).</w:t>
            </w:r>
          </w:p>
        </w:tc>
        <w:tc>
          <w:tcPr>
            <w:tcW w:w="19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 тематическому планированию</w:t>
            </w:r>
          </w:p>
        </w:tc>
        <w:tc>
          <w:tcPr>
            <w:tcW w:w="1559" w:type="dxa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Учителя истории</w:t>
            </w:r>
          </w:p>
        </w:tc>
        <w:tc>
          <w:tcPr>
            <w:tcW w:w="1417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>
        <w:trPr/>
        <w:tc>
          <w:tcPr>
            <w:tcW w:w="2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</w:t>
            </w:r>
          </w:p>
        </w:tc>
        <w:tc>
          <w:tcPr>
            <w:tcW w:w="5529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Урок обществознания в 10 классе «Роль экономики в жизни государства» (Роль государства в экономике. Экономический рост и развитие. 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 Коррупция  «рыночный ответ» на слабость государства. Глобальная конкуренция и проблемы коррупции. Коррупция в международном экономическом сотрудничестве. Экономический аспект коррупции. Коррупция как стимул «тенизации» экономики).</w:t>
            </w:r>
          </w:p>
        </w:tc>
        <w:tc>
          <w:tcPr>
            <w:tcW w:w="19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 тематическому планированию</w:t>
            </w:r>
          </w:p>
        </w:tc>
        <w:tc>
          <w:tcPr>
            <w:tcW w:w="1559" w:type="dxa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Учителя истории </w:t>
            </w:r>
          </w:p>
        </w:tc>
        <w:tc>
          <w:tcPr>
            <w:tcW w:w="1417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>
        <w:trPr/>
        <w:tc>
          <w:tcPr>
            <w:tcW w:w="2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</w:t>
            </w:r>
          </w:p>
        </w:tc>
        <w:tc>
          <w:tcPr>
            <w:tcW w:w="5529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Урок обществознания в 11 классе «Экономика и государство» (Роль государства в экономике. Экономический рост и развитие. 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 Коррупция  «рыночный ответ» на слабость государства. Глобальная конкуренция и проблемы коррупции. Коррупция в международном экономическом сотрудничестве. Экономический аспект коррупции. Коррупция как стимул «тенизации» экономики).</w:t>
            </w:r>
          </w:p>
        </w:tc>
        <w:tc>
          <w:tcPr>
            <w:tcW w:w="19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 тематическому планированию</w:t>
            </w:r>
          </w:p>
        </w:tc>
        <w:tc>
          <w:tcPr>
            <w:tcW w:w="1559" w:type="dxa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Учителя истории </w:t>
            </w:r>
          </w:p>
        </w:tc>
        <w:tc>
          <w:tcPr>
            <w:tcW w:w="1417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>
        <w:trPr/>
        <w:tc>
          <w:tcPr>
            <w:tcW w:w="2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</w:t>
            </w:r>
          </w:p>
        </w:tc>
        <w:tc>
          <w:tcPr>
            <w:tcW w:w="5529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Уголовная ответственность (решение правовых задач). </w:t>
            </w:r>
          </w:p>
        </w:tc>
        <w:tc>
          <w:tcPr>
            <w:tcW w:w="19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Февраль,2019</w:t>
            </w:r>
          </w:p>
        </w:tc>
        <w:tc>
          <w:tcPr>
            <w:tcW w:w="1559" w:type="dxa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Учителя истории </w:t>
            </w:r>
          </w:p>
        </w:tc>
        <w:tc>
          <w:tcPr>
            <w:tcW w:w="1417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>
        <w:trPr/>
        <w:tc>
          <w:tcPr>
            <w:tcW w:w="2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</w:t>
            </w:r>
          </w:p>
        </w:tc>
        <w:tc>
          <w:tcPr>
            <w:tcW w:w="5529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Виды преступлений (работа с газетными и журнальными публикациями).</w:t>
            </w:r>
          </w:p>
        </w:tc>
        <w:tc>
          <w:tcPr>
            <w:tcW w:w="19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</w:t>
            </w:r>
            <w:r>
              <w:rPr>
                <w:sz w:val="27"/>
                <w:szCs w:val="27"/>
              </w:rPr>
              <w:t>Февраль, 2019</w:t>
            </w:r>
          </w:p>
        </w:tc>
        <w:tc>
          <w:tcPr>
            <w:tcW w:w="1559" w:type="dxa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Учителя истории, классные руководители. </w:t>
            </w:r>
          </w:p>
        </w:tc>
        <w:tc>
          <w:tcPr>
            <w:tcW w:w="1417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>
        <w:trPr/>
        <w:tc>
          <w:tcPr>
            <w:tcW w:w="2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</w:t>
            </w:r>
          </w:p>
        </w:tc>
        <w:tc>
          <w:tcPr>
            <w:tcW w:w="5529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Выступление на общешкольном родительском собрании с целью разъяснения политики гимназии в отношении коррупции.</w:t>
            </w:r>
          </w:p>
        </w:tc>
        <w:tc>
          <w:tcPr>
            <w:tcW w:w="19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Сентябрь, 2018</w:t>
            </w:r>
          </w:p>
        </w:tc>
        <w:tc>
          <w:tcPr>
            <w:tcW w:w="1559" w:type="dxa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Директор гимназии</w:t>
            </w:r>
          </w:p>
        </w:tc>
        <w:tc>
          <w:tcPr>
            <w:tcW w:w="1417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>
        <w:trPr/>
        <w:tc>
          <w:tcPr>
            <w:tcW w:w="2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</w:t>
            </w:r>
          </w:p>
        </w:tc>
        <w:tc>
          <w:tcPr>
            <w:tcW w:w="5529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Встреча с инспектором ПДН Матюшиной О.В. </w:t>
            </w:r>
          </w:p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Беседа по теме «Коррупция в обществе».</w:t>
            </w:r>
          </w:p>
        </w:tc>
        <w:tc>
          <w:tcPr>
            <w:tcW w:w="19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Октябрь, 2018</w:t>
            </w:r>
          </w:p>
        </w:tc>
        <w:tc>
          <w:tcPr>
            <w:tcW w:w="1559" w:type="dxa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Зам.дир. по ВР</w:t>
            </w:r>
          </w:p>
        </w:tc>
        <w:tc>
          <w:tcPr>
            <w:tcW w:w="1417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>
        <w:trPr/>
        <w:tc>
          <w:tcPr>
            <w:tcW w:w="2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5529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Классный час «История избирательного права» беседа «Коррупция в избирательном процессе</w:t>
            </w:r>
          </w:p>
        </w:tc>
        <w:tc>
          <w:tcPr>
            <w:tcW w:w="19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Февраль, 2019</w:t>
            </w:r>
          </w:p>
        </w:tc>
        <w:tc>
          <w:tcPr>
            <w:tcW w:w="1559" w:type="dxa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Классные руководители</w:t>
            </w:r>
          </w:p>
        </w:tc>
        <w:tc>
          <w:tcPr>
            <w:tcW w:w="1417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7-11</w:t>
            </w:r>
          </w:p>
        </w:tc>
      </w:tr>
      <w:tr>
        <w:trPr/>
        <w:tc>
          <w:tcPr>
            <w:tcW w:w="2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21</w:t>
            </w:r>
          </w:p>
        </w:tc>
        <w:tc>
          <w:tcPr>
            <w:tcW w:w="5529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Единый классный час «Нет коррупции»</w:t>
            </w:r>
          </w:p>
        </w:tc>
        <w:tc>
          <w:tcPr>
            <w:tcW w:w="19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</w:t>
            </w:r>
            <w:r>
              <w:rPr>
                <w:sz w:val="27"/>
                <w:szCs w:val="27"/>
              </w:rPr>
              <w:t>9 декабря 2018</w:t>
            </w:r>
          </w:p>
        </w:tc>
        <w:tc>
          <w:tcPr>
            <w:tcW w:w="1559" w:type="dxa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Зам.дир. по ВР</w:t>
            </w:r>
          </w:p>
        </w:tc>
        <w:tc>
          <w:tcPr>
            <w:tcW w:w="1417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5-11</w:t>
            </w:r>
          </w:p>
        </w:tc>
      </w:tr>
      <w:tr>
        <w:trPr/>
        <w:tc>
          <w:tcPr>
            <w:tcW w:w="2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22</w:t>
            </w:r>
          </w:p>
        </w:tc>
        <w:tc>
          <w:tcPr>
            <w:tcW w:w="5529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Классные часы </w:t>
            </w:r>
          </w:p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«Правила поведения в гимназии»</w:t>
            </w:r>
          </w:p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«Что такое хорошо, что такое плохо?»</w:t>
            </w:r>
          </w:p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«Совесть – внутренняя честь»</w:t>
            </w:r>
          </w:p>
          <w:p>
            <w:pPr>
              <w:pStyle w:val="Normal"/>
              <w:shd w:val="clear" w:color="auto" w:fill="FFFFFF" w:themeFill="background1"/>
              <w:overflowPunct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«Азбука нравственности»</w:t>
            </w:r>
          </w:p>
        </w:tc>
        <w:tc>
          <w:tcPr>
            <w:tcW w:w="19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"/>
              <w:shd w:val="clear" w:color="auto" w:fill="FFFFFF" w:themeFill="background1"/>
              <w:overflowPunct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 w:ascii="Times New Roman" w:hAnsi="Times New Roman"/>
                <w:sz w:val="27"/>
                <w:szCs w:val="27"/>
                <w:lang w:eastAsia="ru-RU"/>
              </w:rPr>
              <w:t>2-9 декабря, 2018</w:t>
            </w:r>
          </w:p>
        </w:tc>
        <w:tc>
          <w:tcPr>
            <w:tcW w:w="1559" w:type="dxa"/>
            <w:tcBorders/>
            <w:shd w:fill="auto" w:val="clear"/>
            <w:tcMar>
              <w:left w:w="0" w:type="dxa"/>
            </w:tcMar>
          </w:tcPr>
          <w:p>
            <w:pPr>
              <w:pStyle w:val="Normal"/>
              <w:shd w:val="clear" w:color="auto" w:fill="FFFFFF" w:themeFill="background1"/>
              <w:overflowPunct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 w:ascii="Times New Roman" w:hAnsi="Times New Roman"/>
                <w:sz w:val="27"/>
                <w:szCs w:val="27"/>
                <w:lang w:eastAsia="ru-RU"/>
              </w:rPr>
              <w:t>Руководитель МО классных руководителей</w:t>
            </w:r>
          </w:p>
        </w:tc>
        <w:tc>
          <w:tcPr>
            <w:tcW w:w="1417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"/>
              <w:shd w:val="clear" w:color="auto" w:fill="FFFFFF" w:themeFill="background1"/>
              <w:overflowPunct w:val="true"/>
              <w:spacing w:lineRule="auto" w:line="240" w:before="0" w:after="0"/>
              <w:textAlignment w:val="baseline"/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 w:ascii="Times New Roman" w:hAnsi="Times New Roman"/>
                <w:sz w:val="27"/>
                <w:szCs w:val="27"/>
                <w:lang w:eastAsia="ru-RU"/>
              </w:rPr>
              <w:t>1-11.</w:t>
            </w:r>
          </w:p>
        </w:tc>
      </w:tr>
      <w:tr>
        <w:trPr/>
        <w:tc>
          <w:tcPr>
            <w:tcW w:w="2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23</w:t>
            </w:r>
          </w:p>
        </w:tc>
        <w:tc>
          <w:tcPr>
            <w:tcW w:w="5529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Беседа «Права и обязанности граждан».</w:t>
            </w:r>
          </w:p>
        </w:tc>
        <w:tc>
          <w:tcPr>
            <w:tcW w:w="19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</w:t>
            </w:r>
            <w:r>
              <w:rPr>
                <w:sz w:val="27"/>
                <w:szCs w:val="27"/>
              </w:rPr>
              <w:t>Январь, 2019</w:t>
            </w:r>
          </w:p>
        </w:tc>
        <w:tc>
          <w:tcPr>
            <w:tcW w:w="1559" w:type="dxa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Классные руководители</w:t>
            </w:r>
          </w:p>
        </w:tc>
        <w:tc>
          <w:tcPr>
            <w:tcW w:w="1417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1-11</w:t>
            </w:r>
          </w:p>
        </w:tc>
      </w:tr>
      <w:tr>
        <w:trPr/>
        <w:tc>
          <w:tcPr>
            <w:tcW w:w="2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24</w:t>
            </w:r>
          </w:p>
        </w:tc>
        <w:tc>
          <w:tcPr>
            <w:tcW w:w="5529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Конкурс творческих работ обучающихся «Будущее моей страны – в моих руках» (сочинения, буклеты, рисунки, плакаты).</w:t>
            </w:r>
          </w:p>
        </w:tc>
        <w:tc>
          <w:tcPr>
            <w:tcW w:w="19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</w:t>
            </w:r>
            <w:r>
              <w:rPr>
                <w:sz w:val="27"/>
                <w:szCs w:val="27"/>
              </w:rPr>
              <w:t>Октябрь, 2018</w:t>
            </w:r>
          </w:p>
        </w:tc>
        <w:tc>
          <w:tcPr>
            <w:tcW w:w="1559" w:type="dxa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Классные руководители</w:t>
            </w:r>
          </w:p>
        </w:tc>
        <w:tc>
          <w:tcPr>
            <w:tcW w:w="1417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5-11</w:t>
            </w:r>
          </w:p>
        </w:tc>
      </w:tr>
      <w:tr>
        <w:trPr/>
        <w:tc>
          <w:tcPr>
            <w:tcW w:w="2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</w:t>
            </w:r>
          </w:p>
        </w:tc>
        <w:tc>
          <w:tcPr>
            <w:tcW w:w="5529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Проведение мероприятия с участием представителей правоохранительных органов и прокуратуры по проблеме коррупции в обществе.</w:t>
            </w:r>
          </w:p>
        </w:tc>
        <w:tc>
          <w:tcPr>
            <w:tcW w:w="19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</w:t>
            </w:r>
            <w:r>
              <w:rPr>
                <w:sz w:val="27"/>
                <w:szCs w:val="27"/>
              </w:rPr>
              <w:t>По плану организаций</w:t>
            </w:r>
          </w:p>
        </w:tc>
        <w:tc>
          <w:tcPr>
            <w:tcW w:w="1559" w:type="dxa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Зам. директора по ВР</w:t>
            </w:r>
          </w:p>
        </w:tc>
        <w:tc>
          <w:tcPr>
            <w:tcW w:w="1417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tLeast" w:line="315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9-11 кл.</w:t>
            </w:r>
          </w:p>
        </w:tc>
      </w:tr>
      <w:tr>
        <w:trPr/>
        <w:tc>
          <w:tcPr>
            <w:tcW w:w="2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uto" w:line="240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</w:t>
            </w:r>
          </w:p>
        </w:tc>
        <w:tc>
          <w:tcPr>
            <w:tcW w:w="5529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uto" w:line="240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Подведение итогов по антикоррупционной работе в 2018-2019 учебном году</w:t>
            </w:r>
          </w:p>
        </w:tc>
        <w:tc>
          <w:tcPr>
            <w:tcW w:w="1984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uto" w:line="240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Май, 2019</w:t>
            </w:r>
          </w:p>
        </w:tc>
        <w:tc>
          <w:tcPr>
            <w:tcW w:w="1559" w:type="dxa"/>
            <w:tcBorders/>
            <w:shd w:fill="auto" w:val="clear"/>
            <w:tcMar>
              <w:left w:w="0" w:type="dxa"/>
            </w:tcMar>
          </w:tcPr>
          <w:p>
            <w:pPr>
              <w:pStyle w:val="NormalWeb"/>
              <w:shd w:val="clear" w:color="auto" w:fill="FFFFFF" w:themeFill="background1"/>
              <w:spacing w:lineRule="auto" w:line="240" w:beforeAutospacing="0" w:before="75" w:afterAutospacing="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Администрация гимназии</w:t>
            </w:r>
          </w:p>
        </w:tc>
        <w:tc>
          <w:tcPr>
            <w:tcW w:w="1417" w:type="dxa"/>
            <w:gridSpan w:val="2"/>
            <w:tcBorders/>
            <w:shd w:fill="auto" w:val="clear"/>
            <w:tcMar>
              <w:left w:w="0" w:type="dxa"/>
            </w:tcMar>
          </w:tcPr>
          <w:p>
            <w:pPr>
              <w:pStyle w:val="Normal"/>
              <w:shd w:val="clear" w:color="auto" w:fill="FFFFFF" w:themeFill="background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hd w:val="clear" w:color="auto" w:fill="FFFFFF" w:themeFill="background1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hd w:val="clear" w:color="auto" w:fill="FFFFFF" w:themeFill="background1"/>
        <w:spacing w:lineRule="atLeast" w:line="420" w:before="0" w:after="0"/>
        <w:jc w:val="both"/>
        <w:rPr>
          <w:rFonts w:ascii="Verdana" w:hAnsi="Verdana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 </w:t>
      </w:r>
    </w:p>
    <w:p>
      <w:pPr>
        <w:pStyle w:val="Normal"/>
        <w:shd w:val="clear" w:color="auto" w:fill="FFFFFF" w:themeFill="background1"/>
        <w:spacing w:lineRule="auto" w:line="240" w:before="300" w:after="0"/>
        <w:jc w:val="both"/>
        <w:rPr>
          <w:rFonts w:ascii="Verdana" w:hAnsi="Verdana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Verdana" w:hAnsi="Verdana"/>
          <w:sz w:val="27"/>
          <w:szCs w:val="27"/>
          <w:lang w:eastAsia="ru-RU"/>
        </w:rPr>
        <w:t> </w:t>
      </w:r>
    </w:p>
    <w:p>
      <w:pPr>
        <w:pStyle w:val="Normal"/>
        <w:shd w:val="clear" w:color="auto" w:fill="FFFFFF" w:themeFill="background1"/>
        <w:spacing w:before="0" w:after="200"/>
        <w:ind w:right="-568" w:hanging="0"/>
        <w:rPr/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pf_din_text_cond_prolight"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97f7c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8a22f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a22f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LibreOffice/5.2.4.2$Windows_X86_64 LibreOffice_project/3d5603e1122f0f102b62521720ab13a38a4e0eb0</Application>
  <Pages>7</Pages>
  <Words>1252</Words>
  <Characters>8869</Characters>
  <CharactersWithSpaces>10163</CharactersWithSpaces>
  <Paragraphs>247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2019-02-19T11:32:00Z</dcterms:created>
  <dc:creator>Gim21_25</dc:creator>
  <dc:description/>
  <dc:language>ru-RU</dc:language>
  <cp:lastModifiedBy/>
  <dcterms:modified xsi:type="dcterms:W3CDTF">2019-02-20T19:00:50Z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